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DD" w:rsidRDefault="00F47FDD" w:rsidP="009D04C6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ZÁVĚREČNÝ    ÚČET    OBC</w:t>
      </w:r>
      <w:r w:rsidRPr="008B3B15">
        <w:rPr>
          <w:b/>
          <w:bCs/>
          <w:sz w:val="36"/>
          <w:szCs w:val="36"/>
          <w:u w:val="single"/>
        </w:rPr>
        <w:t>E</w:t>
      </w:r>
      <w:r>
        <w:rPr>
          <w:b/>
          <w:bCs/>
          <w:sz w:val="36"/>
          <w:szCs w:val="36"/>
          <w:u w:val="single"/>
        </w:rPr>
        <w:t xml:space="preserve">    ZA    ROK     2 0 2 1</w:t>
      </w:r>
    </w:p>
    <w:p w:rsidR="00F47FDD" w:rsidRPr="000859F7" w:rsidRDefault="00F47FDD" w:rsidP="000859F7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-   zkrácený    -</w:t>
      </w: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F47FDD" w:rsidRPr="0070100C" w:rsidRDefault="00F47FDD">
      <w:pPr>
        <w:widowControl w:val="0"/>
        <w:autoSpaceDE w:val="0"/>
        <w:autoSpaceDN w:val="0"/>
        <w:adjustRightInd w:val="0"/>
        <w:rPr>
          <w:b/>
          <w:bCs/>
          <w:color w:val="993366"/>
          <w:sz w:val="28"/>
          <w:szCs w:val="28"/>
          <w:u w:val="single"/>
        </w:rPr>
      </w:pPr>
      <w:r w:rsidRPr="0070100C">
        <w:rPr>
          <w:b/>
          <w:bCs/>
          <w:color w:val="993366"/>
          <w:sz w:val="28"/>
          <w:szCs w:val="28"/>
          <w:u w:val="single"/>
        </w:rPr>
        <w:t>Úplné znění Závěrečného účtu obce za rok 20</w:t>
      </w:r>
      <w:r>
        <w:rPr>
          <w:b/>
          <w:bCs/>
          <w:color w:val="993366"/>
          <w:sz w:val="28"/>
          <w:szCs w:val="28"/>
          <w:u w:val="single"/>
        </w:rPr>
        <w:t>21</w:t>
      </w:r>
      <w:r w:rsidRPr="0070100C">
        <w:rPr>
          <w:b/>
          <w:bCs/>
          <w:color w:val="993366"/>
          <w:sz w:val="28"/>
          <w:szCs w:val="28"/>
          <w:u w:val="single"/>
        </w:rPr>
        <w:t xml:space="preserve"> je uloženo na Obecním úřadu.</w:t>
      </w:r>
    </w:p>
    <w:p w:rsidR="00F47FDD" w:rsidRPr="0070100C" w:rsidRDefault="00F47FDD">
      <w:pPr>
        <w:widowControl w:val="0"/>
        <w:autoSpaceDE w:val="0"/>
        <w:autoSpaceDN w:val="0"/>
        <w:adjustRightInd w:val="0"/>
        <w:rPr>
          <w:b/>
          <w:bCs/>
          <w:color w:val="993366"/>
        </w:rPr>
      </w:pP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  <w:color w:val="993366"/>
        </w:rPr>
      </w:pPr>
    </w:p>
    <w:p w:rsidR="00F47FDD" w:rsidRPr="0070100C" w:rsidRDefault="00F47FDD">
      <w:pPr>
        <w:widowControl w:val="0"/>
        <w:autoSpaceDE w:val="0"/>
        <w:autoSpaceDN w:val="0"/>
        <w:adjustRightInd w:val="0"/>
        <w:rPr>
          <w:b/>
          <w:bCs/>
          <w:color w:val="993366"/>
        </w:rPr>
      </w:pP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</w:rPr>
      </w:pPr>
    </w:p>
    <w:p w:rsidR="00F47FDD" w:rsidRDefault="00F47F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1)  </w:t>
      </w:r>
      <w:r w:rsidRPr="000859F7">
        <w:rPr>
          <w:b/>
          <w:bCs/>
          <w:color w:val="0000FF"/>
          <w:u w:val="single"/>
        </w:rPr>
        <w:t>Údaje o plnění  příjmy  a  výdajů  za</w:t>
      </w:r>
      <w:r>
        <w:rPr>
          <w:b/>
          <w:bCs/>
          <w:color w:val="0000FF"/>
          <w:u w:val="single"/>
        </w:rPr>
        <w:t xml:space="preserve"> </w:t>
      </w:r>
      <w:r w:rsidRPr="000859F7">
        <w:rPr>
          <w:b/>
          <w:bCs/>
          <w:color w:val="0000FF"/>
          <w:u w:val="single"/>
        </w:rPr>
        <w:t xml:space="preserve"> rok </w:t>
      </w:r>
      <w:r>
        <w:rPr>
          <w:b/>
          <w:bCs/>
          <w:color w:val="0000FF"/>
          <w:u w:val="single"/>
        </w:rPr>
        <w:t xml:space="preserve"> </w:t>
      </w:r>
      <w:r w:rsidRPr="000859F7">
        <w:rPr>
          <w:b/>
          <w:bCs/>
          <w:color w:val="0000FF"/>
          <w:u w:val="single"/>
        </w:rPr>
        <w:t>20</w:t>
      </w:r>
      <w:r>
        <w:rPr>
          <w:b/>
          <w:bCs/>
          <w:color w:val="0000FF"/>
          <w:u w:val="single"/>
        </w:rPr>
        <w:t xml:space="preserve">21 </w:t>
      </w:r>
      <w:r>
        <w:t>( údaje jsou v  Kč )</w:t>
      </w:r>
    </w:p>
    <w:p w:rsidR="00F47FDD" w:rsidRDefault="00F47FDD">
      <w:pPr>
        <w:widowControl w:val="0"/>
        <w:autoSpaceDE w:val="0"/>
        <w:autoSpaceDN w:val="0"/>
        <w:adjustRightInd w:val="0"/>
      </w:pPr>
    </w:p>
    <w:p w:rsidR="00F47FDD" w:rsidRDefault="00F47FD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Schválený</w:t>
      </w:r>
      <w:r>
        <w:tab/>
        <w:t>Upravený</w:t>
      </w:r>
      <w:r>
        <w:tab/>
        <w:t xml:space="preserve"> Skutečnost </w:t>
      </w:r>
      <w:r>
        <w:tab/>
        <w:t xml:space="preserve">  % plnění </w:t>
      </w:r>
    </w:p>
    <w:p w:rsidR="00F47FDD" w:rsidRPr="00CE22DE" w:rsidRDefault="00F47FDD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rozpočet</w:t>
      </w:r>
      <w:r>
        <w:rPr>
          <w:u w:val="single"/>
        </w:rPr>
        <w:tab/>
        <w:t>rozpočet</w:t>
      </w:r>
      <w:r>
        <w:rPr>
          <w:u w:val="single"/>
        </w:rPr>
        <w:tab/>
        <w:t xml:space="preserve"> 31.12.2021</w:t>
      </w:r>
      <w:r>
        <w:rPr>
          <w:u w:val="single"/>
        </w:rPr>
        <w:tab/>
        <w:t xml:space="preserve">  k upr.rozp. </w:t>
      </w:r>
    </w:p>
    <w:p w:rsidR="00F47FDD" w:rsidRDefault="00F47FDD">
      <w:pPr>
        <w:widowControl w:val="0"/>
        <w:autoSpaceDE w:val="0"/>
        <w:autoSpaceDN w:val="0"/>
        <w:adjustRightInd w:val="0"/>
      </w:pPr>
    </w:p>
    <w:p w:rsidR="00F47FDD" w:rsidRDefault="00F47FDD">
      <w:pPr>
        <w:widowControl w:val="0"/>
        <w:autoSpaceDE w:val="0"/>
        <w:autoSpaceDN w:val="0"/>
        <w:adjustRightInd w:val="0"/>
      </w:pPr>
      <w:r>
        <w:t>Daňové příjmy</w:t>
      </w:r>
      <w:r>
        <w:tab/>
      </w:r>
      <w:r>
        <w:tab/>
        <w:t xml:space="preserve">          1,263.700,00</w:t>
      </w:r>
      <w:r>
        <w:tab/>
        <w:t>1,765.160,00</w:t>
      </w:r>
      <w:r>
        <w:tab/>
        <w:t xml:space="preserve"> 1,874.123,60</w:t>
      </w:r>
      <w:r>
        <w:tab/>
        <w:t xml:space="preserve">  106,2</w:t>
      </w:r>
    </w:p>
    <w:p w:rsidR="00F47FDD" w:rsidRDefault="00F47FDD">
      <w:pPr>
        <w:widowControl w:val="0"/>
        <w:autoSpaceDE w:val="0"/>
        <w:autoSpaceDN w:val="0"/>
        <w:adjustRightInd w:val="0"/>
      </w:pPr>
      <w:r>
        <w:t>Nedaňové příjmy</w:t>
      </w:r>
      <w:r>
        <w:tab/>
      </w:r>
      <w:r>
        <w:tab/>
      </w:r>
      <w:r>
        <w:tab/>
        <w:t xml:space="preserve"> 332.000,00</w:t>
      </w:r>
      <w:r>
        <w:tab/>
        <w:t>1,284.000,00</w:t>
      </w:r>
      <w:r>
        <w:tab/>
        <w:t xml:space="preserve"> 1,522.593,52</w:t>
      </w:r>
      <w:r>
        <w:tab/>
        <w:t xml:space="preserve">  118,6</w:t>
      </w:r>
    </w:p>
    <w:p w:rsidR="00F47FDD" w:rsidRDefault="00F47FDD">
      <w:pPr>
        <w:widowControl w:val="0"/>
        <w:autoSpaceDE w:val="0"/>
        <w:autoSpaceDN w:val="0"/>
        <w:adjustRightInd w:val="0"/>
      </w:pPr>
      <w:r>
        <w:t>Kapitálové příjmy</w:t>
      </w:r>
      <w:r>
        <w:tab/>
      </w:r>
      <w:r>
        <w:tab/>
      </w:r>
      <w:r>
        <w:tab/>
      </w:r>
      <w:r>
        <w:tab/>
        <w:t xml:space="preserve">               </w:t>
      </w:r>
    </w:p>
    <w:p w:rsidR="00F47FDD" w:rsidRDefault="00F47FDD">
      <w:pPr>
        <w:widowControl w:val="0"/>
        <w:autoSpaceDE w:val="0"/>
        <w:autoSpaceDN w:val="0"/>
        <w:adjustRightInd w:val="0"/>
      </w:pPr>
      <w:r>
        <w:t>Přijaté transfery</w:t>
      </w:r>
      <w:r>
        <w:tab/>
      </w:r>
      <w:r>
        <w:tab/>
      </w:r>
      <w:r>
        <w:tab/>
        <w:t xml:space="preserve">   65.400,00</w:t>
      </w:r>
      <w:r>
        <w:tab/>
        <w:t xml:space="preserve">   641.455,57</w:t>
      </w:r>
      <w:r>
        <w:tab/>
        <w:t xml:space="preserve">    641.455,57</w:t>
      </w:r>
      <w:r>
        <w:tab/>
        <w:t xml:space="preserve">  100,00</w:t>
      </w:r>
    </w:p>
    <w:p w:rsidR="00F47FDD" w:rsidRPr="00F348A5" w:rsidRDefault="00F47FDD">
      <w:pPr>
        <w:widowControl w:val="0"/>
        <w:autoSpaceDE w:val="0"/>
        <w:autoSpaceDN w:val="0"/>
        <w:adjustRightInd w:val="0"/>
        <w:rPr>
          <w:u w:val="single"/>
        </w:rPr>
      </w:pPr>
      <w:r>
        <w:t>__________________________________________________________________________</w:t>
      </w: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147BF">
        <w:rPr>
          <w:b/>
          <w:bCs/>
          <w:u w:val="single"/>
        </w:rPr>
        <w:t>Příjmy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A147BF">
        <w:rPr>
          <w:b/>
          <w:bCs/>
          <w:u w:val="single"/>
        </w:rPr>
        <w:tab/>
      </w:r>
      <w:r>
        <w:rPr>
          <w:b/>
          <w:bCs/>
          <w:u w:val="single"/>
        </w:rPr>
        <w:t xml:space="preserve">          1,661.100,00</w:t>
      </w:r>
      <w:r>
        <w:rPr>
          <w:b/>
          <w:bCs/>
          <w:u w:val="single"/>
        </w:rPr>
        <w:tab/>
        <w:t>3,690.615,57    4,038.172,69</w:t>
      </w:r>
      <w:r>
        <w:rPr>
          <w:b/>
          <w:bCs/>
          <w:u w:val="single"/>
        </w:rPr>
        <w:tab/>
        <w:t xml:space="preserve">  109,4___</w:t>
      </w:r>
    </w:p>
    <w:p w:rsidR="00F47FDD" w:rsidRPr="00A147BF" w:rsidRDefault="00F47FD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     </w:t>
      </w:r>
    </w:p>
    <w:p w:rsidR="00F47FDD" w:rsidRDefault="00F47FDD">
      <w:pPr>
        <w:widowControl w:val="0"/>
        <w:autoSpaceDE w:val="0"/>
        <w:autoSpaceDN w:val="0"/>
        <w:adjustRightInd w:val="0"/>
      </w:pPr>
      <w:r>
        <w:t>Běžné výdaje</w:t>
      </w:r>
      <w:r>
        <w:tab/>
      </w:r>
      <w:r>
        <w:tab/>
      </w:r>
      <w:r>
        <w:tab/>
        <w:t xml:space="preserve">          1,341.100,00     2,463.611,57</w:t>
      </w:r>
      <w:r>
        <w:tab/>
        <w:t xml:space="preserve"> 2,308.601,22      93,7</w:t>
      </w:r>
    </w:p>
    <w:p w:rsidR="00F47FDD" w:rsidRDefault="00F47FDD">
      <w:pPr>
        <w:widowControl w:val="0"/>
        <w:autoSpaceDE w:val="0"/>
        <w:autoSpaceDN w:val="0"/>
        <w:adjustRightInd w:val="0"/>
      </w:pPr>
      <w:r>
        <w:t>Kapitálové výdaje</w:t>
      </w:r>
      <w:r>
        <w:tab/>
      </w:r>
      <w:r>
        <w:tab/>
      </w:r>
      <w:r>
        <w:tab/>
        <w:t xml:space="preserve"> 320.000,00 </w:t>
      </w:r>
      <w:r>
        <w:tab/>
        <w:t xml:space="preserve">   274.000,00         </w:t>
      </w:r>
    </w:p>
    <w:p w:rsidR="00F47FDD" w:rsidRDefault="00F47FDD">
      <w:pPr>
        <w:widowControl w:val="0"/>
        <w:autoSpaceDE w:val="0"/>
        <w:autoSpaceDN w:val="0"/>
        <w:adjustRightInd w:val="0"/>
      </w:pPr>
      <w:r>
        <w:t>Konsolidace výdajů</w:t>
      </w:r>
      <w:r>
        <w:tab/>
      </w:r>
      <w:r>
        <w:tab/>
      </w:r>
      <w:r>
        <w:tab/>
      </w:r>
      <w:r>
        <w:tab/>
        <w:t xml:space="preserve">                -  8.784,00        - 8.784,00      100,0</w:t>
      </w:r>
    </w:p>
    <w:p w:rsidR="00F47FDD" w:rsidRDefault="00F47FDD">
      <w:pPr>
        <w:widowControl w:val="0"/>
        <w:autoSpaceDE w:val="0"/>
        <w:autoSpaceDN w:val="0"/>
        <w:adjustRightInd w:val="0"/>
      </w:pPr>
      <w:r>
        <w:t xml:space="preserve"> ___________________________________________________________________</w:t>
      </w:r>
      <w:r>
        <w:softHyphen/>
      </w:r>
      <w:r>
        <w:softHyphen/>
      </w:r>
      <w:r>
        <w:softHyphen/>
        <w:t xml:space="preserve">_____  </w:t>
      </w:r>
    </w:p>
    <w:p w:rsidR="00F47FDD" w:rsidRPr="000C60D8" w:rsidRDefault="00F47FD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Výdaje                                             1,661,100,00      2,728.827,57    2,299.817,22      84,3     </w:t>
      </w:r>
    </w:p>
    <w:p w:rsidR="00F47FDD" w:rsidRPr="00A147BF" w:rsidRDefault="00F47FDD">
      <w:pPr>
        <w:widowControl w:val="0"/>
        <w:autoSpaceDE w:val="0"/>
        <w:autoSpaceDN w:val="0"/>
        <w:adjustRightInd w:val="0"/>
        <w:rPr>
          <w:u w:val="single"/>
        </w:rPr>
      </w:pPr>
    </w:p>
    <w:p w:rsidR="00F47FDD" w:rsidRPr="006708A8" w:rsidRDefault="00F47FD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Financování  c e l k e m  </w:t>
      </w:r>
      <w:r>
        <w:rPr>
          <w:b/>
          <w:bCs/>
          <w:u w:val="single"/>
        </w:rPr>
        <w:tab/>
        <w:t xml:space="preserve">                                   -   953.004,00   -1,729.571,47________  </w:t>
      </w:r>
    </w:p>
    <w:p w:rsidR="00F47FDD" w:rsidRDefault="00F47FDD">
      <w:pPr>
        <w:widowControl w:val="0"/>
        <w:autoSpaceDE w:val="0"/>
        <w:autoSpaceDN w:val="0"/>
        <w:adjustRightInd w:val="0"/>
        <w:rPr>
          <w:bCs/>
        </w:rPr>
      </w:pPr>
    </w:p>
    <w:p w:rsidR="00F47FDD" w:rsidRDefault="00F47FDD">
      <w:pPr>
        <w:widowControl w:val="0"/>
        <w:autoSpaceDE w:val="0"/>
        <w:autoSpaceDN w:val="0"/>
        <w:adjustRightInd w:val="0"/>
        <w:rPr>
          <w:bCs/>
        </w:rPr>
      </w:pPr>
    </w:p>
    <w:p w:rsidR="00F47FDD" w:rsidRPr="00AF5EFF" w:rsidRDefault="00F47FDD">
      <w:pPr>
        <w:widowControl w:val="0"/>
        <w:autoSpaceDE w:val="0"/>
        <w:autoSpaceDN w:val="0"/>
        <w:adjustRightInd w:val="0"/>
        <w:rPr>
          <w:bCs/>
        </w:rPr>
      </w:pP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Ú</w:t>
      </w:r>
      <w:r>
        <w:rPr>
          <w:b/>
          <w:bCs/>
        </w:rPr>
        <w:t xml:space="preserve">daje o plnění rozpočtu příjmů, výdajů a o dalších finančních operacích v plném </w:t>
      </w: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členění rozpočtové skladby  /výkaz FIN 2-12/ sestavený k 31.12.2021 je uložen na OÚ.</w:t>
      </w: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</w:t>
      </w: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</w:rPr>
      </w:pP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</w:rPr>
      </w:pP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</w:rPr>
      </w:pPr>
    </w:p>
    <w:p w:rsidR="00F47FDD" w:rsidRPr="000859F7" w:rsidRDefault="00F47FDD">
      <w:pPr>
        <w:widowControl w:val="0"/>
        <w:autoSpaceDE w:val="0"/>
        <w:autoSpaceDN w:val="0"/>
        <w:adjustRightInd w:val="0"/>
        <w:rPr>
          <w:b/>
          <w:bCs/>
          <w:color w:val="0000FF"/>
          <w:u w:val="single"/>
        </w:rPr>
      </w:pPr>
      <w:r>
        <w:rPr>
          <w:b/>
          <w:bCs/>
        </w:rPr>
        <w:t xml:space="preserve">2) </w:t>
      </w:r>
      <w:r w:rsidRPr="000859F7">
        <w:rPr>
          <w:b/>
          <w:bCs/>
          <w:color w:val="0000FF"/>
          <w:u w:val="single"/>
        </w:rPr>
        <w:t>Údaje o hospodaření s majetkem obce</w:t>
      </w:r>
    </w:p>
    <w:p w:rsidR="00F47FDD" w:rsidRPr="000859F7" w:rsidRDefault="00F47FDD">
      <w:pPr>
        <w:widowControl w:val="0"/>
        <w:autoSpaceDE w:val="0"/>
        <w:autoSpaceDN w:val="0"/>
        <w:adjustRightInd w:val="0"/>
        <w:rPr>
          <w:b/>
          <w:bCs/>
          <w:color w:val="0000FF"/>
          <w:u w:val="single"/>
        </w:rPr>
      </w:pPr>
    </w:p>
    <w:p w:rsidR="00F47FDD" w:rsidRPr="001757D0" w:rsidRDefault="00F47FD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Výkaz Rozvaha a V</w:t>
      </w:r>
      <w:r w:rsidRPr="001757D0">
        <w:rPr>
          <w:b/>
          <w:bCs/>
        </w:rPr>
        <w:t>ýkaz zisku a ztrát a příloha účetní závěrky za rok 20</w:t>
      </w:r>
      <w:r>
        <w:rPr>
          <w:b/>
          <w:bCs/>
        </w:rPr>
        <w:t>21</w:t>
      </w:r>
      <w:r w:rsidRPr="001757D0">
        <w:rPr>
          <w:b/>
          <w:bCs/>
        </w:rPr>
        <w:t xml:space="preserve"> jsou uloženy</w:t>
      </w:r>
    </w:p>
    <w:p w:rsidR="00F47FDD" w:rsidRPr="001757D0" w:rsidRDefault="00F47FD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</w:t>
      </w:r>
      <w:r w:rsidRPr="001757D0">
        <w:rPr>
          <w:b/>
          <w:bCs/>
        </w:rPr>
        <w:t>a obecním úřadu.</w:t>
      </w:r>
      <w:r>
        <w:rPr>
          <w:b/>
          <w:bCs/>
        </w:rPr>
        <w:t xml:space="preserve"> Výkazy obsahují údaje o stavu a vývoji majetku za běžný rok.</w:t>
      </w: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</w:rPr>
      </w:pPr>
    </w:p>
    <w:p w:rsidR="00F47FDD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F47FDD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F47FDD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F47FDD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F47FDD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F47FDD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F47FDD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F47FDD" w:rsidRPr="000859F7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FF"/>
          <w:u w:val="single"/>
        </w:rPr>
      </w:pPr>
      <w:r>
        <w:rPr>
          <w:b/>
          <w:bCs/>
        </w:rPr>
        <w:t xml:space="preserve">3) </w:t>
      </w:r>
      <w:r w:rsidRPr="000859F7">
        <w:rPr>
          <w:b/>
          <w:bCs/>
          <w:color w:val="0000FF"/>
          <w:u w:val="single"/>
        </w:rPr>
        <w:t xml:space="preserve">Vyúčtování finančních vztahů ke státnímu rozpočtu a ostatním rozpočtům veřejné         </w:t>
      </w:r>
    </w:p>
    <w:p w:rsidR="00F47FDD" w:rsidRPr="000859F7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FF"/>
          <w:u w:val="single"/>
        </w:rPr>
      </w:pPr>
      <w:r w:rsidRPr="000859F7">
        <w:rPr>
          <w:b/>
          <w:bCs/>
          <w:color w:val="0000FF"/>
        </w:rPr>
        <w:t xml:space="preserve">    </w:t>
      </w:r>
      <w:r w:rsidRPr="000859F7">
        <w:rPr>
          <w:b/>
          <w:bCs/>
          <w:color w:val="0000FF"/>
          <w:u w:val="single"/>
        </w:rPr>
        <w:t xml:space="preserve"> úrovně</w:t>
      </w:r>
    </w:p>
    <w:p w:rsidR="00F47FDD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u w:val="single"/>
        </w:rPr>
      </w:pPr>
    </w:p>
    <w:p w:rsidR="00F47FDD" w:rsidRDefault="00F47FDD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Ze státniho rozpočtu na Volby do Poslanecké sněmovny PČR obec obdržela neinvestiční transfer  - 31.000,00 Kč. </w:t>
      </w:r>
    </w:p>
    <w:p w:rsidR="00F47FDD" w:rsidRDefault="00F47FDD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F47FDD" w:rsidRDefault="00F47FDD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Od MZe -  příspěvek na hospodaření v lesích – kůrovec - 406.819,00 Kč </w:t>
      </w:r>
    </w:p>
    <w:p w:rsidR="00F47FDD" w:rsidRDefault="00F47FDD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   -   příspěvek na obnovu porostů - 83.120,00 Kč</w:t>
      </w:r>
    </w:p>
    <w:p w:rsidR="00F47FDD" w:rsidRDefault="00F47FDD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F47FDD" w:rsidRDefault="00F47FDD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 VPS Státního rozpočtu neinvestiční jednorázový příspěvek obcím - 20.401,37 Kč.</w:t>
      </w:r>
    </w:p>
    <w:p w:rsidR="00F47FDD" w:rsidRDefault="00F47FDD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F47FDD" w:rsidRDefault="00F47FDD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Od Plzeňského kraje -  neinvestiční příspěvek na lesy – oplocenky – 20.531,00 Kč</w:t>
      </w:r>
    </w:p>
    <w:p w:rsidR="00F47FDD" w:rsidRDefault="00F47FDD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F47FDD" w:rsidRPr="008572FE" w:rsidRDefault="00F47FDD" w:rsidP="008572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 w:rsidRPr="00B36E98">
        <w:rPr>
          <w:b/>
          <w:bCs/>
        </w:rPr>
        <w:tab/>
      </w:r>
      <w:r w:rsidRPr="00B36E98">
        <w:rPr>
          <w:b/>
          <w:bCs/>
        </w:rPr>
        <w:tab/>
      </w:r>
    </w:p>
    <w:p w:rsidR="00F47FDD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F47FDD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F47FDD" w:rsidRPr="000859F7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FF"/>
          <w:u w:val="single"/>
        </w:rPr>
      </w:pPr>
      <w:r w:rsidRPr="008E0398">
        <w:rPr>
          <w:b/>
          <w:bCs/>
        </w:rPr>
        <w:t>4)</w:t>
      </w:r>
      <w:r>
        <w:rPr>
          <w:b/>
          <w:bCs/>
        </w:rPr>
        <w:t xml:space="preserve">  </w:t>
      </w:r>
      <w:r w:rsidRPr="008E0398">
        <w:rPr>
          <w:b/>
          <w:bCs/>
        </w:rPr>
        <w:t xml:space="preserve"> </w:t>
      </w:r>
      <w:r w:rsidRPr="000859F7">
        <w:rPr>
          <w:b/>
          <w:bCs/>
          <w:color w:val="0000FF"/>
          <w:u w:val="single"/>
        </w:rPr>
        <w:t>Zpráva o výsledku přezkoum</w:t>
      </w:r>
      <w:r>
        <w:rPr>
          <w:b/>
          <w:bCs/>
          <w:color w:val="0000FF"/>
          <w:u w:val="single"/>
        </w:rPr>
        <w:t>ání hospodaření obce za rok 2021</w:t>
      </w:r>
    </w:p>
    <w:p w:rsidR="00F47FDD" w:rsidRPr="000859F7" w:rsidRDefault="00F47FDD" w:rsidP="008E039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FF"/>
          <w:u w:val="single"/>
        </w:rPr>
      </w:pPr>
    </w:p>
    <w:p w:rsidR="00F47FDD" w:rsidRDefault="00F47FDD" w:rsidP="00E54739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r>
        <w:t>P</w:t>
      </w:r>
      <w:r w:rsidRPr="008E0398">
        <w:t>řezkoumání</w:t>
      </w:r>
      <w:r>
        <w:t xml:space="preserve"> bylo provedeno v souladu se zákonem č. 420/2004 Sb., o přezkoumání </w:t>
      </w:r>
      <w:r w:rsidRPr="007F1CDD">
        <w:t xml:space="preserve">hospodaření územních samosprávných celků a dobrovolných svazků obcí dne </w:t>
      </w:r>
      <w:r>
        <w:t xml:space="preserve"> 21. 4. 2022.</w:t>
      </w:r>
    </w:p>
    <w:p w:rsidR="00F47FDD" w:rsidRDefault="00F47FDD" w:rsidP="00E5473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Závěr zprávy :  </w:t>
      </w:r>
    </w:p>
    <w:p w:rsidR="00F47FDD" w:rsidRDefault="00F47FDD" w:rsidP="00E5473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F47FDD" w:rsidRDefault="00F47FDD" w:rsidP="008B3B15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>
        <w:rPr>
          <w:b/>
          <w:bCs/>
        </w:rPr>
        <w:t>nebyly zjištěny chyby a nedostatky / § 10  odst. 3  písm. a) zákona č. 420/2004 Sb. /</w:t>
      </w:r>
    </w:p>
    <w:p w:rsidR="00F47FDD" w:rsidRDefault="00F47FDD" w:rsidP="00E54739">
      <w:pPr>
        <w:widowControl w:val="0"/>
        <w:autoSpaceDE w:val="0"/>
        <w:autoSpaceDN w:val="0"/>
        <w:adjustRightInd w:val="0"/>
        <w:rPr>
          <w:b/>
          <w:bCs/>
        </w:rPr>
      </w:pPr>
    </w:p>
    <w:p w:rsidR="00F47FDD" w:rsidRDefault="00F47FDD">
      <w:pPr>
        <w:widowControl w:val="0"/>
        <w:autoSpaceDE w:val="0"/>
        <w:autoSpaceDN w:val="0"/>
        <w:adjustRightInd w:val="0"/>
      </w:pPr>
      <w:r>
        <w:t>Plné znění zprávy o výsledku přezkoumání obce za rok 2021 je přílohou závěrečného účtu.</w:t>
      </w: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</w:rPr>
      </w:pP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</w:rPr>
      </w:pPr>
    </w:p>
    <w:p w:rsidR="00F47FDD" w:rsidRDefault="00F47FDD">
      <w:pPr>
        <w:widowControl w:val="0"/>
        <w:autoSpaceDE w:val="0"/>
        <w:autoSpaceDN w:val="0"/>
        <w:adjustRightInd w:val="0"/>
        <w:rPr>
          <w:b/>
          <w:bCs/>
        </w:rPr>
      </w:pPr>
    </w:p>
    <w:p w:rsidR="00F47FDD" w:rsidRDefault="00F47FDD">
      <w:pPr>
        <w:widowControl w:val="0"/>
        <w:autoSpaceDE w:val="0"/>
        <w:autoSpaceDN w:val="0"/>
        <w:adjustRightInd w:val="0"/>
      </w:pPr>
      <w:r>
        <w:t>V Tojicích ,  25.05.2022</w:t>
      </w:r>
    </w:p>
    <w:p w:rsidR="00F47FDD" w:rsidRDefault="00F47FDD">
      <w:pPr>
        <w:widowControl w:val="0"/>
        <w:autoSpaceDE w:val="0"/>
        <w:autoSpaceDN w:val="0"/>
        <w:adjustRightInd w:val="0"/>
      </w:pPr>
    </w:p>
    <w:p w:rsidR="00F47FDD" w:rsidRDefault="00F47FDD">
      <w:pPr>
        <w:widowControl w:val="0"/>
        <w:autoSpaceDE w:val="0"/>
        <w:autoSpaceDN w:val="0"/>
        <w:adjustRightInd w:val="0"/>
      </w:pPr>
    </w:p>
    <w:p w:rsidR="00F47FDD" w:rsidRDefault="00F47FDD">
      <w:pPr>
        <w:widowControl w:val="0"/>
        <w:autoSpaceDE w:val="0"/>
        <w:autoSpaceDN w:val="0"/>
        <w:adjustRightInd w:val="0"/>
      </w:pPr>
    </w:p>
    <w:p w:rsidR="00F47FDD" w:rsidRDefault="00F47FDD">
      <w:pPr>
        <w:widowControl w:val="0"/>
        <w:autoSpaceDE w:val="0"/>
        <w:autoSpaceDN w:val="0"/>
        <w:adjustRightInd w:val="0"/>
      </w:pPr>
    </w:p>
    <w:p w:rsidR="00F47FDD" w:rsidRDefault="00F47FDD">
      <w:pPr>
        <w:widowControl w:val="0"/>
        <w:autoSpaceDE w:val="0"/>
        <w:autoSpaceDN w:val="0"/>
        <w:adjustRightInd w:val="0"/>
      </w:pPr>
    </w:p>
    <w:p w:rsidR="00F47FDD" w:rsidRDefault="00F47FDD">
      <w:pPr>
        <w:widowControl w:val="0"/>
        <w:autoSpaceDE w:val="0"/>
        <w:autoSpaceDN w:val="0"/>
        <w:adjustRightInd w:val="0"/>
      </w:pPr>
    </w:p>
    <w:p w:rsidR="00F47FDD" w:rsidRDefault="00F47FDD">
      <w:pPr>
        <w:widowControl w:val="0"/>
        <w:autoSpaceDE w:val="0"/>
        <w:autoSpaceDN w:val="0"/>
        <w:adjustRightInd w:val="0"/>
      </w:pPr>
    </w:p>
    <w:p w:rsidR="00F47FDD" w:rsidRDefault="00F47FDD">
      <w:pPr>
        <w:widowControl w:val="0"/>
        <w:autoSpaceDE w:val="0"/>
        <w:autoSpaceDN w:val="0"/>
        <w:adjustRightInd w:val="0"/>
      </w:pPr>
    </w:p>
    <w:p w:rsidR="00F47FDD" w:rsidRDefault="00F47FDD">
      <w:pPr>
        <w:widowControl w:val="0"/>
        <w:autoSpaceDE w:val="0"/>
        <w:autoSpaceDN w:val="0"/>
        <w:adjustRightInd w:val="0"/>
      </w:pPr>
    </w:p>
    <w:p w:rsidR="00F47FDD" w:rsidRDefault="00F47FDD">
      <w:pPr>
        <w:widowControl w:val="0"/>
        <w:autoSpaceDE w:val="0"/>
        <w:autoSpaceDN w:val="0"/>
        <w:adjustRightInd w:val="0"/>
      </w:pPr>
    </w:p>
    <w:p w:rsidR="00F47FDD" w:rsidRPr="00E45022" w:rsidRDefault="00F47FDD">
      <w:pPr>
        <w:widowControl w:val="0"/>
        <w:autoSpaceDE w:val="0"/>
        <w:autoSpaceDN w:val="0"/>
        <w:adjustRightInd w:val="0"/>
      </w:pPr>
      <w:r>
        <w:t xml:space="preserve">Vyvěšeno:  </w:t>
      </w:r>
      <w:r>
        <w:tab/>
        <w:t>25.05.2022</w:t>
      </w:r>
      <w:r>
        <w:tab/>
      </w:r>
      <w:r>
        <w:tab/>
      </w:r>
      <w:r>
        <w:tab/>
      </w:r>
      <w:r>
        <w:tab/>
      </w:r>
      <w:r>
        <w:tab/>
        <w:t>Sejmuto:  30.6.2023</w:t>
      </w:r>
    </w:p>
    <w:sectPr w:rsidR="00F47FDD" w:rsidRPr="00E45022" w:rsidSect="002E0AA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57F1C"/>
    <w:multiLevelType w:val="hybridMultilevel"/>
    <w:tmpl w:val="AEC2FD02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BF1069"/>
    <w:multiLevelType w:val="hybridMultilevel"/>
    <w:tmpl w:val="CDCA7E14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8C0D55"/>
    <w:multiLevelType w:val="hybridMultilevel"/>
    <w:tmpl w:val="A4F0FEBA"/>
    <w:lvl w:ilvl="0" w:tplc="F5E61BB8">
      <w:start w:val="2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>
    <w:nsid w:val="73333F38"/>
    <w:multiLevelType w:val="hybridMultilevel"/>
    <w:tmpl w:val="B90A5540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8A5"/>
    <w:rsid w:val="00027E98"/>
    <w:rsid w:val="000422FA"/>
    <w:rsid w:val="00082BF2"/>
    <w:rsid w:val="000859F7"/>
    <w:rsid w:val="000976B1"/>
    <w:rsid w:val="000A6904"/>
    <w:rsid w:val="000B5B12"/>
    <w:rsid w:val="000C60D8"/>
    <w:rsid w:val="000C7FFC"/>
    <w:rsid w:val="000D4D66"/>
    <w:rsid w:val="000F4CA5"/>
    <w:rsid w:val="001057BF"/>
    <w:rsid w:val="001217F1"/>
    <w:rsid w:val="001619D3"/>
    <w:rsid w:val="001757D0"/>
    <w:rsid w:val="001830B4"/>
    <w:rsid w:val="00190C78"/>
    <w:rsid w:val="001926C5"/>
    <w:rsid w:val="001A6F8D"/>
    <w:rsid w:val="001B0321"/>
    <w:rsid w:val="001C2CAC"/>
    <w:rsid w:val="001E6067"/>
    <w:rsid w:val="0022357A"/>
    <w:rsid w:val="002332E2"/>
    <w:rsid w:val="002355C4"/>
    <w:rsid w:val="002358B8"/>
    <w:rsid w:val="002425A4"/>
    <w:rsid w:val="0025003C"/>
    <w:rsid w:val="00262933"/>
    <w:rsid w:val="00297682"/>
    <w:rsid w:val="002D0B14"/>
    <w:rsid w:val="002E0AA9"/>
    <w:rsid w:val="003006E1"/>
    <w:rsid w:val="0033483B"/>
    <w:rsid w:val="00341F3B"/>
    <w:rsid w:val="003940B8"/>
    <w:rsid w:val="003C309C"/>
    <w:rsid w:val="003D0031"/>
    <w:rsid w:val="003D2F78"/>
    <w:rsid w:val="003D50A2"/>
    <w:rsid w:val="004269C7"/>
    <w:rsid w:val="004471AC"/>
    <w:rsid w:val="00466106"/>
    <w:rsid w:val="004A0C1E"/>
    <w:rsid w:val="004A7203"/>
    <w:rsid w:val="004C13EC"/>
    <w:rsid w:val="004D4A04"/>
    <w:rsid w:val="00517E1C"/>
    <w:rsid w:val="00522F47"/>
    <w:rsid w:val="005243CC"/>
    <w:rsid w:val="0056592B"/>
    <w:rsid w:val="00567F0F"/>
    <w:rsid w:val="005A2E38"/>
    <w:rsid w:val="005D0FB4"/>
    <w:rsid w:val="005D5BEE"/>
    <w:rsid w:val="005E65E4"/>
    <w:rsid w:val="006028B1"/>
    <w:rsid w:val="0060388F"/>
    <w:rsid w:val="006240F4"/>
    <w:rsid w:val="006504F0"/>
    <w:rsid w:val="00664D83"/>
    <w:rsid w:val="006708A8"/>
    <w:rsid w:val="006F3740"/>
    <w:rsid w:val="0070100C"/>
    <w:rsid w:val="00723596"/>
    <w:rsid w:val="0072684D"/>
    <w:rsid w:val="007348E8"/>
    <w:rsid w:val="00745099"/>
    <w:rsid w:val="0075702E"/>
    <w:rsid w:val="00783772"/>
    <w:rsid w:val="007A0CA2"/>
    <w:rsid w:val="007A4D21"/>
    <w:rsid w:val="007E61B3"/>
    <w:rsid w:val="007F1CDD"/>
    <w:rsid w:val="007F1F00"/>
    <w:rsid w:val="0083087F"/>
    <w:rsid w:val="00835582"/>
    <w:rsid w:val="008572FE"/>
    <w:rsid w:val="00864F86"/>
    <w:rsid w:val="00871421"/>
    <w:rsid w:val="008A28B8"/>
    <w:rsid w:val="008B3B15"/>
    <w:rsid w:val="008E0398"/>
    <w:rsid w:val="008E520E"/>
    <w:rsid w:val="008F0E03"/>
    <w:rsid w:val="009156CC"/>
    <w:rsid w:val="00916BB8"/>
    <w:rsid w:val="009172C6"/>
    <w:rsid w:val="00953575"/>
    <w:rsid w:val="00974152"/>
    <w:rsid w:val="00974666"/>
    <w:rsid w:val="009A38CB"/>
    <w:rsid w:val="009B4FE4"/>
    <w:rsid w:val="009D04C6"/>
    <w:rsid w:val="00A11B7B"/>
    <w:rsid w:val="00A122CA"/>
    <w:rsid w:val="00A1375B"/>
    <w:rsid w:val="00A147BF"/>
    <w:rsid w:val="00A1655F"/>
    <w:rsid w:val="00A345F6"/>
    <w:rsid w:val="00A5362E"/>
    <w:rsid w:val="00A63F38"/>
    <w:rsid w:val="00A93CCC"/>
    <w:rsid w:val="00AF5EFF"/>
    <w:rsid w:val="00B2468E"/>
    <w:rsid w:val="00B36E98"/>
    <w:rsid w:val="00B420E4"/>
    <w:rsid w:val="00B676A8"/>
    <w:rsid w:val="00BA175F"/>
    <w:rsid w:val="00BE57CF"/>
    <w:rsid w:val="00BE5A6E"/>
    <w:rsid w:val="00C118A9"/>
    <w:rsid w:val="00C33C42"/>
    <w:rsid w:val="00C5795C"/>
    <w:rsid w:val="00CD6A2E"/>
    <w:rsid w:val="00CE22DE"/>
    <w:rsid w:val="00CE36FC"/>
    <w:rsid w:val="00CE4E9C"/>
    <w:rsid w:val="00D0427D"/>
    <w:rsid w:val="00D27F64"/>
    <w:rsid w:val="00D30BCC"/>
    <w:rsid w:val="00D73887"/>
    <w:rsid w:val="00D77E38"/>
    <w:rsid w:val="00D936DE"/>
    <w:rsid w:val="00D95149"/>
    <w:rsid w:val="00DB5FA9"/>
    <w:rsid w:val="00DC66F6"/>
    <w:rsid w:val="00DC7868"/>
    <w:rsid w:val="00DE3790"/>
    <w:rsid w:val="00E15224"/>
    <w:rsid w:val="00E44C4A"/>
    <w:rsid w:val="00E45022"/>
    <w:rsid w:val="00E54739"/>
    <w:rsid w:val="00E65A28"/>
    <w:rsid w:val="00E66957"/>
    <w:rsid w:val="00E71E97"/>
    <w:rsid w:val="00EA63D6"/>
    <w:rsid w:val="00EA69CD"/>
    <w:rsid w:val="00EA6B40"/>
    <w:rsid w:val="00EC0262"/>
    <w:rsid w:val="00EF0377"/>
    <w:rsid w:val="00EF7A74"/>
    <w:rsid w:val="00F1189D"/>
    <w:rsid w:val="00F148AB"/>
    <w:rsid w:val="00F34448"/>
    <w:rsid w:val="00F348A5"/>
    <w:rsid w:val="00F47FDD"/>
    <w:rsid w:val="00F56C94"/>
    <w:rsid w:val="00FA766D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5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6E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383</Words>
  <Characters>2264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  Á  V  Ě  R  E  Č  N  Ý     Ú  Č  E  T     O B C E     Z A    R O K     2 0 0 9                      </dc:title>
  <dc:subject/>
  <dc:creator>Vrcen</dc:creator>
  <cp:keywords/>
  <dc:description/>
  <cp:lastModifiedBy>OU Vrčeň</cp:lastModifiedBy>
  <cp:revision>2</cp:revision>
  <cp:lastPrinted>2022-06-01T12:33:00Z</cp:lastPrinted>
  <dcterms:created xsi:type="dcterms:W3CDTF">2022-06-01T12:34:00Z</dcterms:created>
  <dcterms:modified xsi:type="dcterms:W3CDTF">2022-06-01T12:34:00Z</dcterms:modified>
</cp:coreProperties>
</file>